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A56404" w:rsidRDefault="00364A13" w:rsidP="00364A1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lang w:val="en-US"/>
        </w:rPr>
        <w:t>2016</w:t>
      </w:r>
      <w:r w:rsidRPr="00A56404">
        <w:rPr>
          <w:rFonts w:ascii="Sylfaen" w:hAnsi="Sylfaen"/>
          <w:lang w:val="ka-GE"/>
        </w:rPr>
        <w:t>/</w:t>
      </w:r>
      <w:r w:rsidRPr="00A56404">
        <w:rPr>
          <w:rFonts w:ascii="Sylfaen" w:hAnsi="Sylfaen"/>
          <w:lang w:val="en-US"/>
        </w:rPr>
        <w:t xml:space="preserve">17 </w:t>
      </w:r>
      <w:proofErr w:type="gramStart"/>
      <w:r w:rsidRPr="00A56404">
        <w:rPr>
          <w:rFonts w:ascii="Sylfaen" w:hAnsi="Sylfaen"/>
          <w:lang w:val="ka-GE"/>
        </w:rPr>
        <w:t>მინორი  1</w:t>
      </w:r>
      <w:proofErr w:type="gramEnd"/>
    </w:p>
    <w:p w:rsidR="00364A13" w:rsidRPr="00A56404" w:rsidRDefault="00364A13" w:rsidP="00364A13">
      <w:pPr>
        <w:jc w:val="left"/>
        <w:rPr>
          <w:rFonts w:ascii="Sylfaen" w:hAnsi="Sylfaen"/>
          <w:lang w:val="ka-GE"/>
        </w:rPr>
      </w:pPr>
    </w:p>
    <w:p w:rsidR="00364A13" w:rsidRPr="00A56404" w:rsidRDefault="00364A13" w:rsidP="00364A1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1. პირველ გლობალურ ქსელს ერქვა: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 ARAPANET                                                              ბ) APRANET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ARPANET                                                                 დ) NETAPRA</w:t>
      </w:r>
    </w:p>
    <w:p w:rsidR="00364A13" w:rsidRPr="00A56404" w:rsidRDefault="00364A13" w:rsidP="00364A13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2. </w:t>
      </w:r>
      <w:r w:rsidRPr="00A56404">
        <w:rPr>
          <w:rFonts w:ascii="Sylfaen" w:eastAsia="Times New Roman" w:hAnsi="Sylfaen" w:cs="Arial"/>
          <w:b/>
          <w:sz w:val="24"/>
          <w:szCs w:val="24"/>
          <w:lang w:val="ka-GE"/>
        </w:rPr>
        <w:t>TCP/IP ნიშნავს:</w:t>
      </w:r>
    </w:p>
    <w:p w:rsidR="00364A13" w:rsidRPr="00A56404" w:rsidRDefault="00364A13" w:rsidP="00364A13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A56404">
        <w:rPr>
          <w:rFonts w:ascii="Sylfaen" w:eastAsia="Times New Roman" w:hAnsi="Sylfaen" w:cs="Arial"/>
          <w:sz w:val="24"/>
          <w:szCs w:val="24"/>
          <w:lang w:val="ka-GE"/>
        </w:rPr>
        <w:t>ა) გადაცემათა მართვის პროტოკოლი /ინტერნაციონალური პროტო</w:t>
      </w:r>
      <w:r w:rsidRPr="00A56404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eastAsia="Times New Roman" w:hAnsi="Sylfaen" w:cs="Arial"/>
          <w:sz w:val="24"/>
          <w:szCs w:val="24"/>
          <w:lang w:val="ka-GE"/>
        </w:rPr>
        <w:t>ბ) ტრანსპორტირების კონტროლის პროტოკოლი /ინტერნეტ პროტო</w:t>
      </w:r>
      <w:r w:rsidRPr="00A56404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64A13" w:rsidRPr="00A56404" w:rsidRDefault="00364A13" w:rsidP="00364A13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გ) </w:t>
      </w:r>
      <w:r w:rsidRPr="00A56404">
        <w:rPr>
          <w:rFonts w:ascii="Sylfaen" w:eastAsia="Times New Roman" w:hAnsi="Sylfaen" w:cs="Arial"/>
          <w:sz w:val="24"/>
          <w:szCs w:val="24"/>
          <w:lang w:val="ka-GE"/>
        </w:rPr>
        <w:t>ტრანსპორტირების კონტროლის პროტოკოლი /ინტერნაციონალური პროტო</w:t>
      </w:r>
      <w:r w:rsidRPr="00A56404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64A13" w:rsidRPr="00A56404" w:rsidRDefault="00364A13" w:rsidP="00364A13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A56404">
        <w:rPr>
          <w:rFonts w:ascii="Sylfaen" w:eastAsia="Times New Roman" w:hAnsi="Sylfaen" w:cs="Arial"/>
          <w:sz w:val="24"/>
          <w:szCs w:val="24"/>
          <w:lang w:val="ka-GE"/>
        </w:rPr>
        <w:t>დ) გადაცემათა მართვის პროტოკოლი /ინტერნეტ პროტო</w:t>
      </w:r>
      <w:r w:rsidRPr="00A56404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3.</w:t>
      </w:r>
      <w:r w:rsidRPr="00A56404">
        <w:rPr>
          <w:rFonts w:ascii="Sylfaen" w:hAnsi="Sylfaen"/>
          <w:sz w:val="24"/>
          <w:szCs w:val="24"/>
          <w:lang w:val="ka-GE"/>
        </w:rPr>
        <w:t xml:space="preserve"> </w:t>
      </w:r>
      <w:r w:rsidRPr="00A56404">
        <w:rPr>
          <w:rFonts w:ascii="Sylfaen" w:hAnsi="Sylfaen"/>
          <w:b/>
          <w:sz w:val="24"/>
          <w:szCs w:val="24"/>
          <w:lang w:val="ka-GE"/>
        </w:rPr>
        <w:t xml:space="preserve">რამდენ ბიტიანია </w:t>
      </w:r>
      <w:r w:rsidRPr="00A56404">
        <w:rPr>
          <w:rStyle w:val="hps"/>
          <w:rFonts w:ascii="Sylfaen" w:hAnsi="Sylfaen" w:cs="Sylfaen"/>
          <w:sz w:val="24"/>
          <w:szCs w:val="24"/>
          <w:lang w:val="ka-GE"/>
        </w:rPr>
        <w:t>Ipv6</w:t>
      </w:r>
      <w:r w:rsidRPr="00A56404">
        <w:rPr>
          <w:b/>
          <w:sz w:val="24"/>
          <w:szCs w:val="24"/>
          <w:lang w:val="ka-GE"/>
        </w:rPr>
        <w:t xml:space="preserve">  </w:t>
      </w:r>
      <w:r w:rsidRPr="00A56404">
        <w:rPr>
          <w:rFonts w:ascii="Sylfaen" w:hAnsi="Sylfaen"/>
          <w:b/>
          <w:sz w:val="24"/>
          <w:szCs w:val="24"/>
          <w:lang w:val="ka-GE"/>
        </w:rPr>
        <w:t>მისამართი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16                                                                                       ბ) 132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36                                                                                     დ) 128</w:t>
      </w:r>
    </w:p>
    <w:p w:rsidR="00364A13" w:rsidRPr="00A56404" w:rsidRDefault="00364A13" w:rsidP="00364A13">
      <w:pPr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4. რომელ ძირითად პროტოკოლს იყენებს WWW :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ა) TCP                                      </w:t>
      </w:r>
      <w:r w:rsidRPr="00A56404">
        <w:rPr>
          <w:rFonts w:ascii="Sylfaen" w:hAnsi="Sylfaen"/>
          <w:iCs/>
          <w:sz w:val="24"/>
          <w:szCs w:val="24"/>
          <w:lang w:val="ka-GE"/>
        </w:rPr>
        <w:t xml:space="preserve">                                    ბ) IP</w:t>
      </w:r>
    </w:p>
    <w:p w:rsidR="004F64B3" w:rsidRPr="00A56404" w:rsidRDefault="004F64B3" w:rsidP="004F64B3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A56404">
        <w:rPr>
          <w:rFonts w:ascii="Sylfaen" w:hAnsi="Sylfaen"/>
          <w:iCs/>
          <w:sz w:val="24"/>
          <w:szCs w:val="24"/>
          <w:lang w:val="ka-GE"/>
        </w:rPr>
        <w:t>ბ) FTP                                                                          დ) HTTP</w:t>
      </w: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5</w:t>
      </w:r>
      <w:r w:rsidRPr="00A56404">
        <w:rPr>
          <w:rFonts w:ascii="Sylfaen" w:hAnsi="Sylfaen"/>
          <w:sz w:val="24"/>
          <w:szCs w:val="24"/>
          <w:lang w:val="ka-GE"/>
        </w:rPr>
        <w:t>. HTTP მოთხოვნა-პასუხს აქვს შემდეგი სტრუქტურა</w:t>
      </w: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ა)   სათაური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A56404">
        <w:rPr>
          <w:rFonts w:ascii="Sylfaen" w:hAnsi="Sylfaen"/>
          <w:sz w:val="24"/>
          <w:szCs w:val="24"/>
          <w:lang w:val="ka-GE"/>
        </w:rPr>
        <w:t>) - ახასიათებენ შეტყობინების ტანს, გადაცემის პარა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სასტარტო სტრიქონი (ინგ. 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A56404">
        <w:rPr>
          <w:rFonts w:ascii="Sylfaen" w:hAnsi="Sylfaen"/>
          <w:sz w:val="24"/>
          <w:szCs w:val="24"/>
          <w:lang w:val="ka-GE"/>
        </w:rPr>
        <w:t>) განსაზღვრავს შეტყობინების (მოთ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ხოვნის) ტიპს; სათაური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A56404">
        <w:rPr>
          <w:rFonts w:ascii="Sylfaen" w:hAnsi="Sylfaen"/>
          <w:sz w:val="24"/>
          <w:szCs w:val="24"/>
          <w:lang w:val="ka-GE"/>
        </w:rPr>
        <w:t>) - ახასიათებენ შეტყობინების ტანს, გადაცემის პარა</w:t>
      </w:r>
      <w:r w:rsidRPr="00A56404">
        <w:rPr>
          <w:rFonts w:ascii="Sylfaen" w:hAnsi="Sylfaen"/>
          <w:sz w:val="24"/>
          <w:szCs w:val="24"/>
          <w:lang w:val="ka-GE"/>
        </w:rPr>
        <w:softHyphen/>
        <w:t>მეტრებს და სხვა.</w:t>
      </w: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ბ) სასტარტო სტრიქონი (ინგ. 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A56404">
        <w:rPr>
          <w:rFonts w:ascii="Sylfaen" w:hAnsi="Sylfaen"/>
          <w:sz w:val="24"/>
          <w:szCs w:val="24"/>
          <w:lang w:val="ka-GE"/>
        </w:rPr>
        <w:t>) განსაზღვრავს შეტყობინების (მოთ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ხოვნის) ტიპს;  სათაური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A56404">
        <w:rPr>
          <w:rFonts w:ascii="Sylfaen" w:hAnsi="Sylfaen"/>
          <w:sz w:val="24"/>
          <w:szCs w:val="24"/>
          <w:lang w:val="ka-GE"/>
        </w:rPr>
        <w:t>) - ახასიათებენ შეტყობინების ტანს, გადაცემის პარა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შეტყობინების ტანი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A56404">
        <w:rPr>
          <w:rFonts w:ascii="Sylfaen" w:hAnsi="Sylfaen"/>
          <w:sz w:val="24"/>
          <w:szCs w:val="24"/>
          <w:lang w:val="ka-GE"/>
        </w:rPr>
        <w:t>) -  უშუალოდ შეტყობინების მონაცემე</w:t>
      </w:r>
      <w:r w:rsidRPr="00A56404">
        <w:rPr>
          <w:rFonts w:ascii="Sylfaen" w:hAnsi="Sylfaen"/>
          <w:sz w:val="24"/>
          <w:szCs w:val="24"/>
          <w:lang w:val="ka-GE"/>
        </w:rPr>
        <w:softHyphen/>
        <w:t>ბი, რომელიც სათაურისგან აუცილებლად უნდა იყოს დაშორებული ცარიელი სტრიქონით</w:t>
      </w: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გ)  სასტარტო სტრიქონი (ინგ. 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A56404">
        <w:rPr>
          <w:rFonts w:ascii="Sylfaen" w:hAnsi="Sylfaen"/>
          <w:sz w:val="24"/>
          <w:szCs w:val="24"/>
          <w:lang w:val="ka-GE"/>
        </w:rPr>
        <w:t>) განსაზღვრავს შეტყობინების (მოთ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ხოვნის) ტიპს; შეტყობინების ტანი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A56404">
        <w:rPr>
          <w:rFonts w:ascii="Sylfaen" w:hAnsi="Sylfaen"/>
          <w:sz w:val="24"/>
          <w:szCs w:val="24"/>
          <w:lang w:val="ka-GE"/>
        </w:rPr>
        <w:t>) -  უშუალოდ შეტყობინების მონაცემე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ბი, რომელიც სათაურისგან აუცილებლად უნდა იყოს დაშორებული ცარიელი სტრიქონით,სათაური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A56404">
        <w:rPr>
          <w:rFonts w:ascii="Sylfaen" w:hAnsi="Sylfaen"/>
          <w:sz w:val="24"/>
          <w:szCs w:val="24"/>
          <w:lang w:val="ka-GE"/>
        </w:rPr>
        <w:t>) - ახასიათებენ შეტყობინების ტანს, გადაცემის პარა</w:t>
      </w:r>
      <w:r w:rsidRPr="00A56404">
        <w:rPr>
          <w:rFonts w:ascii="Sylfaen" w:hAnsi="Sylfaen"/>
          <w:sz w:val="24"/>
          <w:szCs w:val="24"/>
          <w:lang w:val="ka-GE"/>
        </w:rPr>
        <w:softHyphen/>
        <w:t>მეტრებს და სხვა.</w:t>
      </w: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დ)  სასტარტო სტრიქონი (ინგ. 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Starting line</w:t>
      </w:r>
      <w:r w:rsidRPr="00A56404">
        <w:rPr>
          <w:rFonts w:ascii="Sylfaen" w:hAnsi="Sylfaen"/>
          <w:sz w:val="24"/>
          <w:szCs w:val="24"/>
          <w:lang w:val="ka-GE"/>
        </w:rPr>
        <w:t>) განსაზღვრავს შეტყობინების (მოთ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ხოვნის) ტიპს; შეტყობინების ტანი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Message Body</w:t>
      </w:r>
      <w:r w:rsidRPr="00A56404">
        <w:rPr>
          <w:rFonts w:ascii="Sylfaen" w:hAnsi="Sylfaen"/>
          <w:sz w:val="24"/>
          <w:szCs w:val="24"/>
          <w:lang w:val="ka-GE"/>
        </w:rPr>
        <w:t>) -  უშუალოდ შეტყობინების მონაცემე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ბი, რომელიც სათაურისგან აუცილებლად უნდა იყოს დაშორებული ცარიელი სტრიქონით; სათაური (ინგ. </w:t>
      </w:r>
      <w:r w:rsidRPr="00A56404">
        <w:rPr>
          <w:rFonts w:ascii="Sylfaen" w:hAnsi="Sylfaen"/>
          <w:i/>
          <w:iCs/>
          <w:sz w:val="24"/>
          <w:szCs w:val="24"/>
          <w:lang w:val="ka-GE"/>
        </w:rPr>
        <w:t>Headers</w:t>
      </w:r>
      <w:r w:rsidRPr="00A56404">
        <w:rPr>
          <w:rFonts w:ascii="Sylfaen" w:hAnsi="Sylfaen"/>
          <w:sz w:val="24"/>
          <w:szCs w:val="24"/>
          <w:lang w:val="ka-GE"/>
        </w:rPr>
        <w:t>) - ახასიათებენ შეტყობინების ტანს, გადაცემის პარა</w:t>
      </w:r>
      <w:r w:rsidRPr="00A56404">
        <w:rPr>
          <w:rFonts w:ascii="Sylfaen" w:hAnsi="Sylfaen"/>
          <w:sz w:val="24"/>
          <w:szCs w:val="24"/>
          <w:lang w:val="ka-GE"/>
        </w:rPr>
        <w:softHyphen/>
        <w:t xml:space="preserve">მეტრებს და სხვა. </w:t>
      </w: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ind w:left="426"/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 </w:t>
      </w:r>
    </w:p>
    <w:p w:rsidR="004F64B3" w:rsidRPr="00A56404" w:rsidRDefault="004F64B3" w:rsidP="004F64B3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6. რა ფორმა გააჩნია </w:t>
      </w:r>
      <w:r w:rsidRPr="00A56404">
        <w:rPr>
          <w:rFonts w:ascii="Sylfaen" w:eastAsia="Times New Roman" w:hAnsi="Sylfaen" w:cs="Times New Roman"/>
          <w:sz w:val="24"/>
          <w:szCs w:val="24"/>
          <w:lang w:val="ka-GE"/>
        </w:rPr>
        <w:t>მოთხოვნის სასტარტო სტრიქონს</w:t>
      </w:r>
    </w:p>
    <w:p w:rsidR="004F64B3" w:rsidRPr="00A56404" w:rsidRDefault="004F64B3" w:rsidP="004F64B3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F64B3" w:rsidRPr="00A56404" w:rsidRDefault="004F64B3" w:rsidP="004F64B3">
      <w:pPr>
        <w:spacing w:before="100" w:beforeAutospacing="1" w:after="100" w:afterAutospacing="1"/>
        <w:jc w:val="left"/>
        <w:rPr>
          <w:rFonts w:ascii="Sylfaen" w:hAnsi="Sylfaen"/>
          <w:sz w:val="27"/>
          <w:szCs w:val="27"/>
          <w:lang w:val="ka-GE"/>
        </w:rPr>
      </w:pPr>
      <w:r w:rsidRPr="00A56404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ა) </w:t>
      </w:r>
      <w:r w:rsidRPr="00A56404">
        <w:rPr>
          <w:rFonts w:ascii="Sylfaen" w:hAnsi="Sylfaen"/>
          <w:sz w:val="27"/>
          <w:szCs w:val="27"/>
          <w:lang w:val="ka-GE"/>
        </w:rPr>
        <w:t>მეთოდი&lt;SP&gt;URI&lt;SP&gt;HTTP/ვერსია&lt;CRLF&gt;</w:t>
      </w:r>
    </w:p>
    <w:p w:rsidR="004F64B3" w:rsidRPr="00A56404" w:rsidRDefault="004F64B3" w:rsidP="004F64B3">
      <w:pPr>
        <w:spacing w:before="100" w:beforeAutospacing="1" w:after="100" w:afterAutospacing="1"/>
        <w:jc w:val="left"/>
        <w:rPr>
          <w:rFonts w:ascii="Sylfaen" w:hAnsi="Sylfaen"/>
          <w:sz w:val="27"/>
          <w:szCs w:val="27"/>
          <w:lang w:val="ka-GE"/>
        </w:rPr>
      </w:pPr>
      <w:r w:rsidRPr="00A56404">
        <w:rPr>
          <w:rFonts w:ascii="Sylfaen" w:hAnsi="Sylfaen"/>
          <w:sz w:val="27"/>
          <w:szCs w:val="27"/>
          <w:lang w:val="ka-GE"/>
        </w:rPr>
        <w:t>ბ) URI&lt;SP&gt;HTTP/ვერსია ,მეთოდი&lt;SP&gt; HTTP/ვერსია</w:t>
      </w:r>
    </w:p>
    <w:p w:rsidR="004F64B3" w:rsidRPr="00A56404" w:rsidRDefault="004F64B3" w:rsidP="004F64B3">
      <w:pPr>
        <w:spacing w:before="100" w:beforeAutospacing="1" w:after="100" w:afterAutospacing="1"/>
        <w:jc w:val="left"/>
        <w:rPr>
          <w:rFonts w:ascii="Sylfaen" w:hAnsi="Sylfaen"/>
          <w:sz w:val="27"/>
          <w:szCs w:val="27"/>
          <w:lang w:val="ka-GE"/>
        </w:rPr>
      </w:pPr>
      <w:r w:rsidRPr="00A56404">
        <w:rPr>
          <w:rFonts w:ascii="Sylfaen" w:hAnsi="Sylfaen"/>
          <w:sz w:val="27"/>
          <w:szCs w:val="27"/>
          <w:lang w:val="ka-GE"/>
        </w:rPr>
        <w:t>გ) მეთოდი&lt;SP&gt; CRLF &lt;SP&gt;HTTP/ვერსია&lt;CRLF URI &gt;</w:t>
      </w:r>
    </w:p>
    <w:p w:rsidR="004F64B3" w:rsidRPr="00A56404" w:rsidRDefault="004F64B3" w:rsidP="004F64B3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A56404">
        <w:rPr>
          <w:rFonts w:ascii="Sylfaen" w:eastAsia="Times New Roman" w:hAnsi="Sylfaen" w:cs="Times New Roman"/>
          <w:sz w:val="24"/>
          <w:szCs w:val="24"/>
          <w:lang w:val="ka-GE"/>
        </w:rPr>
        <w:t xml:space="preserve"> დ) </w:t>
      </w:r>
      <w:r w:rsidRPr="00A56404">
        <w:rPr>
          <w:rFonts w:ascii="Sylfaen" w:hAnsi="Sylfaen"/>
          <w:sz w:val="27"/>
          <w:szCs w:val="27"/>
          <w:lang w:val="ka-GE"/>
        </w:rPr>
        <w:t>მეთოდი&lt;CRLF URI &gt;</w:t>
      </w:r>
    </w:p>
    <w:p w:rsidR="00364A13" w:rsidRPr="00A56404" w:rsidRDefault="00364A13" w:rsidP="00364A1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364A1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7. HTML  დოკუმენტს წარმოადგენს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ა) &lt;head&gt;  და  &lt;/head &gt;  ტეგებს შორის  მდებარე  სტრიქონები                                              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ბ) &lt;title&gt;  და  &lt;/ title &gt;  ტეგებს შორის  მდებარე  სტრიქონები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გ)  &lt;html&gt;  და  &lt;/html&gt;  ტეგებს შორის  მდებარე  სტრიქონები                               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დ) &lt;/html&gt;  და &lt;html&gt;   ტეგებს შორის  მდებარე  სტრიქონები  </w:t>
      </w: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8.  html  დოკუმენტის  ტანის (ძირითადი  ნაწილის)  დასაწყისსა  და  დასასრულზე მიუთითებს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ა) </w:t>
      </w:r>
      <w:r w:rsidRPr="00A56404">
        <w:rPr>
          <w:rFonts w:ascii="Sylfaen" w:hAnsi="Sylfaen"/>
          <w:sz w:val="28"/>
          <w:szCs w:val="28"/>
          <w:lang w:val="ka-GE"/>
        </w:rPr>
        <w:t xml:space="preserve">&lt;head&gt;  …&lt;/head&gt;                                </w:t>
      </w:r>
      <w:r w:rsidRPr="00A56404">
        <w:rPr>
          <w:rFonts w:ascii="Sylfaen" w:hAnsi="Sylfaen"/>
          <w:sz w:val="24"/>
          <w:szCs w:val="24"/>
          <w:lang w:val="ka-GE"/>
        </w:rPr>
        <w:t>ბ) &lt;body&gt;…  &lt;/body&gt;.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&lt;title&gt;  და  &lt;/title&gt;                                         დ) &lt;html&gt;  და  &lt;/html&gt;</w:t>
      </w:r>
      <w:r w:rsidRPr="00A56404">
        <w:rPr>
          <w:rFonts w:ascii="Sylfaen" w:hAnsi="Sylfaen"/>
          <w:sz w:val="28"/>
          <w:szCs w:val="28"/>
          <w:lang w:val="ka-GE"/>
        </w:rPr>
        <w:t xml:space="preserve">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9. </w:t>
      </w:r>
      <w:r w:rsidRPr="00A56404">
        <w:rPr>
          <w:rFonts w:ascii="Sylfaen" w:hAnsi="Sylfaen"/>
          <w:b/>
          <w:sz w:val="24"/>
          <w:szCs w:val="24"/>
          <w:lang w:val="ka-GE"/>
        </w:rPr>
        <w:t>RIGHTMARGIN=25 არის:</w:t>
      </w:r>
    </w:p>
    <w:p w:rsidR="004F64B3" w:rsidRPr="00A56404" w:rsidRDefault="004F64B3" w:rsidP="004F64B3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8"/>
          <w:szCs w:val="28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ატრიბუტი, რომელიც გვერდის ზედა მინდვრის საზღვარს განსაზღვრავს 25 პიქსელით</w:t>
      </w:r>
      <w:r w:rsidRPr="00A56404">
        <w:rPr>
          <w:rFonts w:ascii="Sylfaen" w:hAnsi="Sylfaen"/>
          <w:sz w:val="28"/>
          <w:szCs w:val="28"/>
          <w:lang w:val="ka-GE"/>
        </w:rPr>
        <w:t>.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ბ) ატრიბუტი, რომელიც გვერდის ქვედა მინდვრის საზღვარს განსაზღვრავს 25 პიქსელით.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გ) ატრიბუტი, რომელიც გვერდის მარცხენა მინდვრის საზღვარს განსაზღვრავს 25 პიქსელით.                                                      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დ) ატრიბუტი, რომელიც გვერდის მარჯვენა მინდვრის საზღვარს განსაზღვრავს 25 პიქსელით 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10.  </w:t>
      </w:r>
      <w:r w:rsidRPr="00A56404">
        <w:rPr>
          <w:rFonts w:ascii="Sylfaen" w:hAnsi="Sylfaen"/>
          <w:b/>
          <w:sz w:val="24"/>
          <w:szCs w:val="24"/>
          <w:highlight w:val="green"/>
          <w:lang w:val="ka-GE"/>
        </w:rPr>
        <w:t>ALIGN</w:t>
      </w:r>
      <w:r w:rsidRPr="00A56404">
        <w:rPr>
          <w:rFonts w:ascii="Sylfaen" w:hAnsi="Sylfaen"/>
          <w:b/>
          <w:sz w:val="24"/>
          <w:szCs w:val="24"/>
          <w:lang w:val="ka-GE"/>
        </w:rPr>
        <w:t xml:space="preserve"> ატრიბუტის </w:t>
      </w:r>
      <w:r w:rsidRPr="00A56404">
        <w:rPr>
          <w:rFonts w:ascii="Sylfaen" w:hAnsi="Sylfaen"/>
          <w:sz w:val="28"/>
          <w:szCs w:val="28"/>
          <w:highlight w:val="cyan"/>
          <w:lang w:val="ka-GE"/>
        </w:rPr>
        <w:t>JUSTIFY</w:t>
      </w:r>
      <w:r w:rsidRPr="00A56404">
        <w:rPr>
          <w:rFonts w:ascii="Sylfaen" w:hAnsi="Sylfaen"/>
          <w:b/>
          <w:sz w:val="24"/>
          <w:szCs w:val="24"/>
          <w:lang w:val="ka-GE"/>
        </w:rPr>
        <w:t xml:space="preserve"> მნიშვნელობა აბზაცის ტეგში, იწვევს ტექსტის სწორებას: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ა) ცენტრის მიმართ;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 ბ) მარცხენა კიდის მიმართ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გ) ორივე კიდის მიმართ                                     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დ) მარჯვენა კიდის მიმართ;</w:t>
      </w: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>11.  &lt;FONT SIZE=- n&gt; ტეგში n-ის რა მნიშვნელობებისათვის აღარ იცვლება შრიფტის ზომა:</w:t>
      </w:r>
      <w:r w:rsidRPr="00A56404">
        <w:rPr>
          <w:rFonts w:ascii="Sylfaen" w:hAnsi="Sylfaen"/>
          <w:sz w:val="24"/>
          <w:szCs w:val="24"/>
          <w:lang w:val="ka-GE"/>
        </w:rPr>
        <w:t xml:space="preserve">                          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როცა n ნატურალური რიცხვი მეტია 2-ზე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ბ) როცა n ნატურალური რიცხვი მეტია 3-ზე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lastRenderedPageBreak/>
        <w:t>გ) როცა n ნატურალური რიცხვი მეტია 4-ზე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დ) როცა n ნატურალური რიცხვი მეტია 5-ზე</w:t>
      </w: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12. &lt;ABBR&gt; ... &lt;/ABBR&gt; ტეგი ტექსტის ფარგლებში  :  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lang w:val="ka-GE"/>
        </w:rPr>
        <w:t xml:space="preserve">ა) </w:t>
      </w:r>
      <w:r w:rsidRPr="00A56404">
        <w:rPr>
          <w:rFonts w:ascii="Sylfaen" w:hAnsi="Sylfaen"/>
          <w:sz w:val="24"/>
          <w:szCs w:val="24"/>
          <w:lang w:val="ka-GE"/>
        </w:rPr>
        <w:t>აკრონიმის გამოყოფის საშუალებას იძლევა</w:t>
      </w:r>
      <w:r w:rsidRPr="00A56404">
        <w:rPr>
          <w:rFonts w:ascii="Sylfaen" w:hAnsi="Sylfaen"/>
          <w:sz w:val="28"/>
          <w:szCs w:val="28"/>
          <w:lang w:val="ka-GE"/>
        </w:rPr>
        <w:t>.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lang w:val="ka-GE"/>
        </w:rPr>
        <w:t xml:space="preserve">ბ) </w:t>
      </w:r>
      <w:r w:rsidRPr="00A56404">
        <w:rPr>
          <w:rFonts w:ascii="Sylfaen" w:hAnsi="Sylfaen"/>
          <w:sz w:val="24"/>
          <w:szCs w:val="24"/>
          <w:lang w:val="ka-GE"/>
        </w:rPr>
        <w:t>აბრევიატურის გამოყოფის საშუალებას იძლევა</w:t>
      </w:r>
      <w:r w:rsidRPr="00A56404">
        <w:rPr>
          <w:rFonts w:ascii="Sylfaen" w:hAnsi="Sylfaen"/>
          <w:sz w:val="28"/>
          <w:szCs w:val="28"/>
          <w:lang w:val="ka-GE"/>
        </w:rPr>
        <w:t>.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lang w:val="ka-GE"/>
        </w:rPr>
        <w:t>გ) ს</w:t>
      </w:r>
      <w:r w:rsidRPr="00A56404">
        <w:rPr>
          <w:rFonts w:ascii="Sylfaen" w:hAnsi="Sylfaen"/>
          <w:sz w:val="24"/>
          <w:szCs w:val="24"/>
          <w:lang w:val="ka-GE"/>
        </w:rPr>
        <w:t>ათაურის გამოყოფის საშუალებას იძლევა</w:t>
      </w:r>
      <w:r w:rsidRPr="00A56404">
        <w:rPr>
          <w:rFonts w:ascii="Sylfaen" w:hAnsi="Sylfaen"/>
          <w:sz w:val="28"/>
          <w:szCs w:val="28"/>
          <w:lang w:val="ka-GE"/>
        </w:rPr>
        <w:t>.</w:t>
      </w:r>
      <w:r w:rsidRPr="00A56404">
        <w:rPr>
          <w:rFonts w:ascii="Sylfaen" w:hAnsi="Sylfaen"/>
          <w:lang w:val="ka-GE"/>
        </w:rPr>
        <w:t xml:space="preserve"> 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  <w:r w:rsidRPr="00A56404">
        <w:rPr>
          <w:rFonts w:ascii="Sylfaen" w:hAnsi="Sylfaen"/>
          <w:lang w:val="ka-GE"/>
        </w:rPr>
        <w:t>დ) ქვესათაურის</w:t>
      </w:r>
      <w:r w:rsidRPr="00A56404">
        <w:rPr>
          <w:rFonts w:ascii="Sylfaen" w:hAnsi="Sylfaen"/>
          <w:sz w:val="24"/>
          <w:szCs w:val="24"/>
          <w:lang w:val="ka-GE"/>
        </w:rPr>
        <w:t xml:space="preserve"> გამოყოფის საშუალებას იძლევა</w:t>
      </w:r>
      <w:r w:rsidRPr="00A56404">
        <w:rPr>
          <w:rFonts w:ascii="Sylfaen" w:hAnsi="Sylfaen"/>
          <w:sz w:val="28"/>
          <w:szCs w:val="28"/>
          <w:lang w:val="ka-GE"/>
        </w:rPr>
        <w:t>.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13. </w:t>
      </w:r>
      <w:r w:rsidRPr="00A56404">
        <w:rPr>
          <w:rFonts w:ascii="Sylfaen" w:hAnsi="Sylfaen"/>
          <w:b/>
          <w:lang w:val="ka-GE"/>
        </w:rPr>
        <w:t xml:space="preserve">რელიეფური ჰორიზონტალური ხაზის სიგრძე მოიცემა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 xml:space="preserve"> ა) პროცენტებში                               ბ) დეციმეტრებში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სანტიმეტრებში                          დ)მილიმეტრებში</w:t>
      </w: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sz w:val="28"/>
          <w:szCs w:val="28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14. </w:t>
      </w:r>
      <w:r w:rsidRPr="00A56404">
        <w:rPr>
          <w:rFonts w:ascii="Sylfaen" w:hAnsi="Sylfaen"/>
          <w:b/>
          <w:lang w:val="ka-GE"/>
        </w:rPr>
        <w:t>ხაზს გახსნილი ფანჯრის მარცხენაა კიდის მიმართ ასწორებს.</w:t>
      </w:r>
      <w:r w:rsidRPr="00A56404">
        <w:rPr>
          <w:rFonts w:ascii="Sylfaen" w:hAnsi="Sylfaen"/>
          <w:sz w:val="24"/>
          <w:szCs w:val="24"/>
          <w:lang w:val="ka-GE"/>
        </w:rPr>
        <w:t>:</w:t>
      </w:r>
      <w:r w:rsidRPr="00A56404">
        <w:rPr>
          <w:rFonts w:ascii="Sylfaen" w:hAnsi="Sylfaen"/>
          <w:sz w:val="28"/>
          <w:szCs w:val="28"/>
          <w:lang w:val="ka-GE"/>
        </w:rPr>
        <w:t xml:space="preserve">  </w:t>
      </w:r>
      <w:r w:rsidRPr="00A56404">
        <w:rPr>
          <w:rFonts w:ascii="Sylfaen" w:hAnsi="Sylfaen"/>
          <w:sz w:val="24"/>
          <w:szCs w:val="24"/>
          <w:lang w:val="ka-GE"/>
        </w:rPr>
        <w:t xml:space="preserve">    </w:t>
      </w:r>
      <w:r w:rsidRPr="00A56404">
        <w:rPr>
          <w:rFonts w:ascii="Sylfaen" w:hAnsi="Sylfaen"/>
          <w:sz w:val="28"/>
          <w:szCs w:val="28"/>
          <w:lang w:val="ka-GE"/>
        </w:rPr>
        <w:t xml:space="preserve">.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align=center                                          ბ) src=top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align=left                                              დ) src=bottom</w:t>
      </w:r>
    </w:p>
    <w:p w:rsidR="004F64B3" w:rsidRPr="00A56404" w:rsidRDefault="004F64B3" w:rsidP="004F64B3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15. </w:t>
      </w:r>
      <w:r w:rsidRPr="00A56404">
        <w:rPr>
          <w:rFonts w:ascii="Sylfaen" w:hAnsi="Sylfaen"/>
          <w:b/>
          <w:sz w:val="24"/>
          <w:szCs w:val="24"/>
          <w:lang w:val="ka-GE"/>
        </w:rPr>
        <w:t>როგორი ტიპის მარკერები შეიძლება მოგვცეს ატრიბუტმა type მარკირებულ სიაში</w:t>
      </w:r>
      <w:r w:rsidRPr="00A56404">
        <w:rPr>
          <w:rFonts w:ascii="Sylfaen" w:hAnsi="Sylfaen"/>
          <w:sz w:val="24"/>
          <w:szCs w:val="24"/>
          <w:lang w:val="ka-GE"/>
        </w:rPr>
        <w:t>:</w:t>
      </w:r>
      <w:r w:rsidRPr="00A56404">
        <w:rPr>
          <w:rFonts w:ascii="Sylfaen" w:hAnsi="Sylfaen"/>
          <w:sz w:val="28"/>
          <w:szCs w:val="28"/>
          <w:lang w:val="ka-GE"/>
        </w:rPr>
        <w:t xml:space="preserve">  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ა) &lt;ul tipe=circle&gt; - წრეწირი                                            ბ) &lt;ul tipe=disc&gt; - დისკი</w:t>
      </w:r>
    </w:p>
    <w:p w:rsidR="004F64B3" w:rsidRPr="00A56404" w:rsidRDefault="004F64B3" w:rsidP="004F64B3">
      <w:pPr>
        <w:jc w:val="left"/>
        <w:rPr>
          <w:rFonts w:ascii="Sylfaen" w:hAnsi="Sylfaen"/>
          <w:sz w:val="24"/>
          <w:szCs w:val="24"/>
          <w:lang w:val="ka-GE"/>
        </w:rPr>
      </w:pPr>
      <w:r w:rsidRPr="00A56404">
        <w:rPr>
          <w:rFonts w:ascii="Sylfaen" w:hAnsi="Sylfaen"/>
          <w:sz w:val="24"/>
          <w:szCs w:val="24"/>
          <w:lang w:val="ka-GE"/>
        </w:rPr>
        <w:t>გ) &lt;ul tipe=square&gt;  - კვადრატი                                      დ) ყველა ზემოთ ჩამოთვლილი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A56404">
        <w:rPr>
          <w:rFonts w:ascii="Sylfaen" w:hAnsi="Sylfaen"/>
          <w:b/>
          <w:sz w:val="24"/>
          <w:szCs w:val="24"/>
          <w:lang w:val="ka-GE"/>
        </w:rPr>
        <w:t xml:space="preserve">დავალება.  </w:t>
      </w:r>
      <w:r w:rsidRPr="00A56404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A56404">
        <w:rPr>
          <w:rFonts w:ascii="Sylfaen" w:hAnsi="Sylfaen"/>
          <w:b/>
          <w:sz w:val="24"/>
          <w:szCs w:val="24"/>
          <w:lang w:val="ka-GE"/>
        </w:rPr>
        <w:t>კოდით ჩაწერეთ ქვემოთ მოყვანილი ტექსტი პოზიციების გათვალისწინებით</w:t>
      </w:r>
    </w:p>
    <w:p w:rsidR="004F64B3" w:rsidRPr="00A56404" w:rsidRDefault="004F64B3" w:rsidP="004F64B3">
      <w:pPr>
        <w:jc w:val="left"/>
        <w:rPr>
          <w:rFonts w:ascii="Sylfaen" w:hAnsi="Sylfaen" w:cs="Sylfaen"/>
          <w:sz w:val="24"/>
          <w:szCs w:val="24"/>
          <w:lang w:val="ka-GE"/>
        </w:rPr>
      </w:pPr>
    </w:p>
    <w:p w:rsidR="004F64B3" w:rsidRPr="00A56404" w:rsidRDefault="004F64B3" w:rsidP="004F64B3">
      <w:pPr>
        <w:jc w:val="left"/>
        <w:rPr>
          <w:rFonts w:ascii="Sylfaen" w:hAnsi="Sylfaen" w:cs="Sylfaen"/>
          <w:sz w:val="24"/>
          <w:szCs w:val="24"/>
          <w:lang w:val="ka-GE"/>
        </w:rPr>
      </w:pPr>
      <w:r w:rsidRPr="00A56404">
        <w:rPr>
          <w:rFonts w:ascii="Sylfaen" w:hAnsi="Sylfaen" w:cs="Sylfaen"/>
          <w:sz w:val="24"/>
          <w:szCs w:val="24"/>
          <w:lang w:val="ka-GE"/>
        </w:rPr>
        <w:t>მოდემის ძირითადი მახასიათებლები</w:t>
      </w:r>
    </w:p>
    <w:p w:rsidR="004F64B3" w:rsidRPr="00A56404" w:rsidRDefault="004F64B3" w:rsidP="004F64B3">
      <w:pPr>
        <w:pStyle w:val="a9"/>
        <w:numPr>
          <w:ilvl w:val="0"/>
          <w:numId w:val="1"/>
        </w:num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A56404">
        <w:rPr>
          <w:rFonts w:ascii="Sylfaen" w:hAnsi="Sylfaen" w:cs="Sylfaen"/>
          <w:sz w:val="24"/>
          <w:szCs w:val="24"/>
          <w:lang w:val="ka-GE"/>
        </w:rPr>
        <w:t>ტიპი</w:t>
      </w:r>
    </w:p>
    <w:p w:rsidR="004F64B3" w:rsidRPr="00A56404" w:rsidRDefault="004F64B3" w:rsidP="004F64B3">
      <w:pPr>
        <w:pStyle w:val="a9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A56404">
        <w:rPr>
          <w:rFonts w:ascii="Sylfaen" w:hAnsi="Sylfaen" w:cs="Sylfaen"/>
          <w:sz w:val="24"/>
          <w:szCs w:val="24"/>
          <w:lang w:val="ka-GE"/>
        </w:rPr>
        <w:t>ინფორმაციის გადაცემის მაქსიმალური სიჩქარე</w:t>
      </w:r>
    </w:p>
    <w:p w:rsidR="004F64B3" w:rsidRPr="00A56404" w:rsidRDefault="004F64B3" w:rsidP="004F64B3">
      <w:pPr>
        <w:jc w:val="left"/>
        <w:rPr>
          <w:rFonts w:ascii="Sylfaen" w:hAnsi="Sylfaen"/>
          <w:lang w:val="ka-GE"/>
        </w:rPr>
      </w:pPr>
    </w:p>
    <w:sectPr w:rsidR="004F64B3" w:rsidRPr="00A56404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886"/>
    <w:multiLevelType w:val="hybridMultilevel"/>
    <w:tmpl w:val="6F34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13"/>
    <w:rsid w:val="00146118"/>
    <w:rsid w:val="00175530"/>
    <w:rsid w:val="001A3D78"/>
    <w:rsid w:val="001D2CF5"/>
    <w:rsid w:val="003277E1"/>
    <w:rsid w:val="00364A13"/>
    <w:rsid w:val="003877C6"/>
    <w:rsid w:val="003B53D3"/>
    <w:rsid w:val="003C58F5"/>
    <w:rsid w:val="004670AC"/>
    <w:rsid w:val="004A28A6"/>
    <w:rsid w:val="004F64B3"/>
    <w:rsid w:val="005B008F"/>
    <w:rsid w:val="00627603"/>
    <w:rsid w:val="00725E18"/>
    <w:rsid w:val="0073234A"/>
    <w:rsid w:val="007507A6"/>
    <w:rsid w:val="007634B7"/>
    <w:rsid w:val="00763612"/>
    <w:rsid w:val="00A56404"/>
    <w:rsid w:val="00D03F4C"/>
    <w:rsid w:val="00D972CE"/>
    <w:rsid w:val="00E11627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0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character" w:customStyle="1" w:styleId="hps">
    <w:name w:val="hps"/>
    <w:basedOn w:val="a0"/>
    <w:rsid w:val="00364A13"/>
  </w:style>
  <w:style w:type="table" w:styleId="a8">
    <w:name w:val="Table Grid"/>
    <w:basedOn w:val="a1"/>
    <w:uiPriority w:val="59"/>
    <w:rsid w:val="004F64B3"/>
    <w:pPr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F64B3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2017-05-03T21:02:00Z</dcterms:created>
  <dcterms:modified xsi:type="dcterms:W3CDTF">2017-05-03T21:02:00Z</dcterms:modified>
</cp:coreProperties>
</file>